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811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right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6BBD0B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right"/>
        <w:rPr>
          <w:rFonts w:hint="default" w:ascii="Times New Roman" w:hAnsi="Times New Roman" w:cs="Times New Roman"/>
        </w:rPr>
      </w:pPr>
    </w:p>
    <w:p w14:paraId="1F2A69C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皖科改秘〔2026〕102号</w:t>
      </w:r>
    </w:p>
    <w:p w14:paraId="6C38364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ind w:left="189" w:leftChars="94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7DA0ED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N/>
        <w:bidi w:val="0"/>
        <w:snapToGrid w:val="0"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AE5D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安徽省科学技术厅关于开展2026年</w:t>
      </w:r>
    </w:p>
    <w:p w14:paraId="6172D6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安徽省科普微视频大赛的通知</w:t>
      </w:r>
    </w:p>
    <w:p w14:paraId="38D5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53EFA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left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各市科技局，省直及中央驻皖有关单位，各有关单位：</w:t>
      </w:r>
    </w:p>
    <w:p w14:paraId="75E7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全面贯彻落实习近平总书记关于科技创新和科学普及的重要论述，深入实施《中华人民共和国科学技术普及法》《关于新时代进一步加强科学技术普及工作的意见》，根据《科技日报社关于举办2026年全国科普微视频大赛的通知》，省科技厅决定举办2026年安徽省科普微视频大赛，加强我省科普能力建设，进一步推动科普事业高质量发展。有关事项通知如下。</w:t>
      </w:r>
    </w:p>
    <w:p w14:paraId="0D3B34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一、主题</w:t>
      </w:r>
    </w:p>
    <w:p w14:paraId="59FAAC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"/>
        </w:rPr>
        <w:t>奋进十五五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"/>
        </w:rPr>
        <w:t>科技谱新篇</w:t>
      </w:r>
    </w:p>
    <w:p w14:paraId="744288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二、作品要求</w:t>
      </w:r>
    </w:p>
    <w:p w14:paraId="34CE74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（一）基本要求</w:t>
      </w:r>
    </w:p>
    <w:p w14:paraId="1C81B6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作品符合党的路线、方针、政策，符合国家关于互联网作品及其传播的相关法律法规。围绕普及科技知识，倡导科学方法，传播科学思想，弘扬科学精神和科学家精神，反映科技发展进步，繁荣科普创作，推进科普信息化建设。</w:t>
      </w:r>
    </w:p>
    <w:p w14:paraId="57F894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（二）时间要求</w:t>
      </w:r>
    </w:p>
    <w:p w14:paraId="793581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Chars="0" w:right="0" w:rightChars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参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选作品应为2024年1月1日至2025年12月31日之间完成制作并公开播映的原创微视频作品，在省级、省会城市电视台，国内主流网络平台，主要科技、科普类网站，具有广泛影响的专业网站公开播映，并提供相应的播放证明。</w:t>
      </w:r>
    </w:p>
    <w:p w14:paraId="7DB186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（三）内容要求</w:t>
      </w:r>
    </w:p>
    <w:p w14:paraId="5E54B22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Chars="0" w:right="0" w:rightChars="0" w:firstLine="624" w:firstLineChars="200"/>
        <w:jc w:val="both"/>
        <w:outlineLvl w:val="1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围绕普及科技知识，传播科学思想，倡导科学方法，弘扬科学精神和科学家精神；反映科技发展进步，用科学声音讲述科学故事；属于科技、科普类作品，内容短而精，兼具科学性、知识性、通俗性、艺术性、趣味性。</w:t>
      </w:r>
    </w:p>
    <w:p w14:paraId="458EB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（四）作品规格</w:t>
      </w:r>
    </w:p>
    <w:p w14:paraId="5612BF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1.时长为2～5分钟。</w:t>
      </w:r>
    </w:p>
    <w:p w14:paraId="26F2F9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2.视频格式须为MP4格式、16:9全画幅横版、高清画面分辨率为1080P以上，单个视频大小为100—300兆之间。</w:t>
      </w:r>
    </w:p>
    <w:p w14:paraId="7CE28D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3.视频应由片头、正片、片尾三部分构成，视频片头名称应与推荐表一致，片尾应体现主创人员、制作单位、版权单位、录制时间等信息。</w:t>
      </w:r>
    </w:p>
    <w:p w14:paraId="484379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4.视频中的文字语言应为简体中文，配音和解说使用普通话，配简体中文字幕。</w:t>
      </w:r>
    </w:p>
    <w:p w14:paraId="10048F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（五）原创要求</w:t>
      </w:r>
    </w:p>
    <w:p w14:paraId="5C8D45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1.作者承诺参赛作品的创作思路、内容、素材等需为作者原创，无知识产权争议，严禁剽窃、抄袭、侵占、篡改他人作品。若发现抄袭，取消评选资格。</w:t>
      </w:r>
    </w:p>
    <w:p w14:paraId="0788AA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2.非原创部分不得超过视频总时长的10%，以下涉及公共素材、商业网站素材、人工智能生成素材均视为非原创部分。</w:t>
      </w:r>
    </w:p>
    <w:p w14:paraId="5F2036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 w14:paraId="531B28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（2）音乐素材使用或改编歌词，应取得版权方授权，使用公共素材的需说明情况。</w:t>
      </w:r>
    </w:p>
    <w:p w14:paraId="1AC862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（3）使用动画制作平台创作的视频，如其模板、表现元素等素材均为动画制作平台提供的公共素材，视为非原创。</w:t>
      </w:r>
    </w:p>
    <w:p w14:paraId="4004EE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（4）使用人工智能生成的视频、图片、文案，视为非原创。</w:t>
      </w:r>
    </w:p>
    <w:p w14:paraId="4D119A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三、投稿方式</w:t>
      </w:r>
    </w:p>
    <w:p w14:paraId="5235C3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.报名和审核流程。各作品牵头创作人员使用个人账号登录“安徽科技大脑”网站（https://kjdn.ahinfo.org.cn/portal/#/portal），进入“办事大厅”，在业务类型中选择“科学普及”－“安徽省科普微视频大赛”，按系统要求填写相关申报材料。申报材料由各推荐单位统一审核推荐，其中各市科技局可推荐微视频不超过5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省直及中央驻皖有关单位可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推荐微视频不超过3部，其他有关单位可推荐微视频1部。如推荐数量超过上限，将按推荐顺序选取相应数量作品参评。</w:t>
      </w:r>
    </w:p>
    <w:p w14:paraId="5A1C99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.系统开放时间：5月11日10:00—5月22日18:00。请各申报主体主动对接推荐单位，尽早完成材料申报。请各推荐单位于5月22日系统关闭前完成审核推荐，逾期不予受理，并于5月25日前将加盖公章后的推荐表（见附件2，可在系统关毕前下载）邮寄至省科技情报所（安徽省合肥市安徽路1号206室）。</w:t>
      </w:r>
    </w:p>
    <w:p w14:paraId="1CA4736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auto"/>
          <w:spacing w:val="15"/>
          <w:sz w:val="21"/>
          <w:szCs w:val="21"/>
        </w:rPr>
      </w:pPr>
      <w:r>
        <w:rPr>
          <w:rFonts w:hint="default" w:ascii="Times New Roman" w:hAnsi="Times New Roman" w:eastAsia="CESI黑体-GB2312" w:cs="Times New Roman"/>
          <w:bCs w:val="0"/>
          <w:color w:val="auto"/>
          <w:sz w:val="32"/>
          <w:szCs w:val="32"/>
          <w:shd w:val="clear" w:color="auto" w:fill="auto"/>
          <w:lang w:val="en-US" w:eastAsia="zh-CN"/>
        </w:rPr>
        <w:t>四、注意事项</w:t>
      </w:r>
    </w:p>
    <w:p w14:paraId="7751FE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1.作品只能通过一种推荐渠道参加评选，同一作者只能申报一部作品。若发现重复推荐，将取消评选资格。</w:t>
      </w:r>
    </w:p>
    <w:p w14:paraId="4B873A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2.各部门各地方推荐的作品，推荐单位需预先进行政治性、科学性审核，确保作者身份真实、无违背科研诚信及科技伦理的行为。</w:t>
      </w:r>
    </w:p>
    <w:p w14:paraId="2CC8A8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3.作品内容不得侵犯任何第三方包括但不限于著作权、肖像权、名誉权、隐私权等在内的任何权利。如作品内容侵犯第三方合法权益导致任何争议、索赔、诉讼等后果，由报送作品单位和个人承担相应法律责任。</w:t>
      </w:r>
    </w:p>
    <w:p w14:paraId="4566EAD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五、评选办法</w:t>
      </w:r>
    </w:p>
    <w:p w14:paraId="23F9DD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经形式审查，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lang w:val="en-US" w:eastAsia="zh-CN" w:bidi="ar"/>
        </w:rPr>
        <w:t>确定进入会议评审的作品名单。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省科技厅将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lang w:val="en-US" w:eastAsia="zh-CN" w:bidi="ar"/>
        </w:rPr>
        <w:t>组织评审专家开展评议，评出一、二、三等奖，经公示无异议后，确定为2026年安徽省科普微视频作品获奖名单并向社会推荐，同时择优推荐获奖作品参加全国科普微视频大赛。</w:t>
      </w:r>
    </w:p>
    <w:p w14:paraId="729E5A0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六、联系人及电话</w:t>
      </w:r>
    </w:p>
    <w:p w14:paraId="6D2A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孟海</w:t>
      </w:r>
    </w:p>
    <w:p w14:paraId="1443FB2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ind w:firstLine="624" w:firstLineChars="200"/>
        <w:jc w:val="left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  话：0551-626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57205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、626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54916</w:t>
      </w:r>
    </w:p>
    <w:p w14:paraId="479E51E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技术支持电话：13023098652、13155113928（正常上班时间）</w:t>
      </w:r>
    </w:p>
    <w:p w14:paraId="29118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7B1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附件：1.推荐单位名单</w:t>
      </w:r>
    </w:p>
    <w:p w14:paraId="13C1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56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2.2026年安徽省科普微视频大赛作品推荐表</w:t>
      </w:r>
    </w:p>
    <w:p w14:paraId="1FD4BFC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46DC43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rightChars="0" w:firstLine="624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5CD6DE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rightChars="0" w:firstLine="624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6DD238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rightChars="0" w:firstLine="624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2026年5月8日</w:t>
      </w:r>
      <w:r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32"/>
          <w:lang w:val="en-US" w:eastAsia="zh-CN" w:bidi="ar-SA"/>
        </w:rPr>
        <w:t>一一一一</w:t>
      </w:r>
    </w:p>
    <w:p w14:paraId="6365427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464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585858"/>
          <w:spacing w:val="15"/>
          <w:sz w:val="21"/>
          <w:szCs w:val="21"/>
          <w:shd w:val="clear" w:color="auto" w:fill="FFFFFF"/>
        </w:rPr>
        <w:sectPr>
          <w:footerReference r:id="rId3" w:type="default"/>
          <w:pgSz w:w="11906" w:h="16838"/>
          <w:pgMar w:top="1871" w:right="1474" w:bottom="1587" w:left="1474" w:header="851" w:footer="158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82" w:charSpace="-1668"/>
        </w:sectPr>
      </w:pPr>
    </w:p>
    <w:p w14:paraId="73C9D4F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E4C9C3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9C7770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推荐单位名单</w:t>
      </w:r>
    </w:p>
    <w:tbl>
      <w:tblPr>
        <w:tblStyle w:val="6"/>
        <w:tblpPr w:leftFromText="180" w:rightFromText="180" w:vertAnchor="text" w:horzAnchor="page" w:tblpXSpec="center" w:tblpY="667"/>
        <w:tblOverlap w:val="never"/>
        <w:tblW w:w="8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971"/>
        <w:gridCol w:w="1892"/>
      </w:tblGrid>
      <w:tr w14:paraId="0175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5078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71" w:type="dxa"/>
            <w:noWrap w:val="0"/>
            <w:vAlign w:val="center"/>
          </w:tcPr>
          <w:p w14:paraId="2BA11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1892" w:type="dxa"/>
            <w:noWrap w:val="0"/>
            <w:vAlign w:val="center"/>
          </w:tcPr>
          <w:p w14:paraId="3AA83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推荐数量</w:t>
            </w:r>
          </w:p>
        </w:tc>
      </w:tr>
      <w:tr w14:paraId="152A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64C198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18CB5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淮南市科学技术局</w:t>
            </w:r>
          </w:p>
        </w:tc>
        <w:tc>
          <w:tcPr>
            <w:tcW w:w="1892" w:type="dxa"/>
            <w:noWrap w:val="0"/>
            <w:vAlign w:val="center"/>
          </w:tcPr>
          <w:p w14:paraId="7DC3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3E0D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4CE47D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46623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铜陵市科学技术局</w:t>
            </w:r>
          </w:p>
        </w:tc>
        <w:tc>
          <w:tcPr>
            <w:tcW w:w="1892" w:type="dxa"/>
            <w:noWrap w:val="0"/>
            <w:vAlign w:val="center"/>
          </w:tcPr>
          <w:p w14:paraId="7F633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3C65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7779DA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3D0FE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六安市科学技术局</w:t>
            </w:r>
          </w:p>
        </w:tc>
        <w:tc>
          <w:tcPr>
            <w:tcW w:w="1892" w:type="dxa"/>
            <w:noWrap w:val="0"/>
            <w:vAlign w:val="center"/>
          </w:tcPr>
          <w:p w14:paraId="7A59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365E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3E7D35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5E256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亳州市科学技术局</w:t>
            </w:r>
          </w:p>
        </w:tc>
        <w:tc>
          <w:tcPr>
            <w:tcW w:w="1892" w:type="dxa"/>
            <w:noWrap w:val="0"/>
            <w:vAlign w:val="center"/>
          </w:tcPr>
          <w:p w14:paraId="32DD2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74B7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46CD3C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1D5A8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合肥市科学技术局</w:t>
            </w:r>
          </w:p>
        </w:tc>
        <w:tc>
          <w:tcPr>
            <w:tcW w:w="1892" w:type="dxa"/>
            <w:noWrap w:val="0"/>
            <w:vAlign w:val="center"/>
          </w:tcPr>
          <w:p w14:paraId="041D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4947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6F11F1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7A0E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马鞍山市科学技术局</w:t>
            </w:r>
          </w:p>
        </w:tc>
        <w:tc>
          <w:tcPr>
            <w:tcW w:w="1892" w:type="dxa"/>
            <w:noWrap w:val="0"/>
            <w:vAlign w:val="center"/>
          </w:tcPr>
          <w:p w14:paraId="017A8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28DC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662F4D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4D90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淮北市科学技术局</w:t>
            </w:r>
          </w:p>
        </w:tc>
        <w:tc>
          <w:tcPr>
            <w:tcW w:w="1892" w:type="dxa"/>
            <w:noWrap w:val="0"/>
            <w:vAlign w:val="center"/>
          </w:tcPr>
          <w:p w14:paraId="30AE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2510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096238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77455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宿州市科学技术局</w:t>
            </w:r>
          </w:p>
        </w:tc>
        <w:tc>
          <w:tcPr>
            <w:tcW w:w="1892" w:type="dxa"/>
            <w:noWrap w:val="0"/>
            <w:vAlign w:val="center"/>
          </w:tcPr>
          <w:p w14:paraId="39BE5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366F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3EC678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514D1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黄山市科学技术局</w:t>
            </w:r>
          </w:p>
        </w:tc>
        <w:tc>
          <w:tcPr>
            <w:tcW w:w="1892" w:type="dxa"/>
            <w:noWrap w:val="0"/>
            <w:vAlign w:val="center"/>
          </w:tcPr>
          <w:p w14:paraId="509D3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6627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40D520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1677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池州市科学技术局</w:t>
            </w:r>
          </w:p>
        </w:tc>
        <w:tc>
          <w:tcPr>
            <w:tcW w:w="1892" w:type="dxa"/>
            <w:noWrap w:val="0"/>
            <w:vAlign w:val="center"/>
          </w:tcPr>
          <w:p w14:paraId="3E6F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1BFE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61264D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6C446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安庆市科学技术局</w:t>
            </w:r>
          </w:p>
        </w:tc>
        <w:tc>
          <w:tcPr>
            <w:tcW w:w="1892" w:type="dxa"/>
            <w:noWrap w:val="0"/>
            <w:vAlign w:val="center"/>
          </w:tcPr>
          <w:p w14:paraId="4A99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6AAB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70D5DB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0ADF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滁州市科学技术局</w:t>
            </w:r>
          </w:p>
        </w:tc>
        <w:tc>
          <w:tcPr>
            <w:tcW w:w="1892" w:type="dxa"/>
            <w:noWrap w:val="0"/>
            <w:vAlign w:val="center"/>
          </w:tcPr>
          <w:p w14:paraId="41E1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3FB7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56A4AF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4AB0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阜阳市科学技术局</w:t>
            </w:r>
          </w:p>
        </w:tc>
        <w:tc>
          <w:tcPr>
            <w:tcW w:w="1892" w:type="dxa"/>
            <w:noWrap w:val="0"/>
            <w:vAlign w:val="center"/>
          </w:tcPr>
          <w:p w14:paraId="5920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6004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7E0272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1560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芜湖市科学技术局</w:t>
            </w:r>
          </w:p>
        </w:tc>
        <w:tc>
          <w:tcPr>
            <w:tcW w:w="1892" w:type="dxa"/>
            <w:noWrap w:val="0"/>
            <w:vAlign w:val="center"/>
          </w:tcPr>
          <w:p w14:paraId="4EE41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1998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15FAAB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1658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蚌埠市科学技术局</w:t>
            </w:r>
          </w:p>
        </w:tc>
        <w:tc>
          <w:tcPr>
            <w:tcW w:w="1892" w:type="dxa"/>
            <w:noWrap w:val="0"/>
            <w:vAlign w:val="center"/>
          </w:tcPr>
          <w:p w14:paraId="22B8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5AF9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6C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A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宣城市科学技术局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4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0B14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D7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广德市科技局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1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396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E0C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0E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4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宿松县科技局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8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396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680D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56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中国科大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2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F18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6A0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合肥工业大学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3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50B0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5A5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中科院合肥研究院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0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A6A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F1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9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国防科大电子对抗学院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F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4DCA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FE7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安徽省委宣传部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9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14A9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B3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安徽省发展改革委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9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4427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EA0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安徽省教育厅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A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613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290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9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工业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和信息化厅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9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6ADD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4F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安徽省民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宗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E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08D2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28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安徽省公安厅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4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70BA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B6B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安徽省民政厅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C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3231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BBC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安徽省人力资源和社会保障厅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0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04A6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E3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安徽省自然资源厅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E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6E43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9EA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安徽省生态环境厅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655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99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安徽省住房和城乡建设厅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5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7182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1D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安徽省交通运输厅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4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066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B2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8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安徽省水利厅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C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0EF6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9B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6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安徽省农业农村厅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06FF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C23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9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安徽省文化和旅游厅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安徽省广播电视局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3AD9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496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安徽省卫生健康委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F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1717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16D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C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安徽省应急管理厅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0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7044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D44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安徽省国资委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F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B0E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578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安徽省市场监管局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C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0C9D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121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省药品监督管理局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040B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19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安徽省体育局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2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724D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3B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安徽省林业局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C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11EC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94D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A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安徽省社科院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8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0E1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9C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A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安徽省地震局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6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5FEE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497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D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安徽省气象局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2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3A1E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338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安徽省粮食和储备局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E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51F3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F03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E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安徽省科学技术协会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1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7DFA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F9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安徽省共青团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C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1A9E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05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E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安徽省总工会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5A0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43B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安徽省妇联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B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C8C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703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安徽省消防总队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3E73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DF5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安徽省煤田地质局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47ED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6D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7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C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07E7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8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4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安徽农业大学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7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59A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7F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1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B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5A25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3A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安徽中医药大学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4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AD1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16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安徽建筑大学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A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591A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04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合肥师范学院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B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2EE2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E0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0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合肥大学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C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4387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83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8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安徽艺术学院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7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5103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4A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AA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D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09A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0C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54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安徽工业大学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7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6DA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E4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E0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安徽理工大学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A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1E30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63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AF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安徽财经大学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0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7F9E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92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CC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淮北师范大学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1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6690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5F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E2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安徽工程大学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9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201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A9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65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安庆师范大学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7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4778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44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45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蚌埠医科大学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7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2894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E2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A2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皖南医科大学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D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0F1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9F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73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阜阳师范大学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60A9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72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95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安徽科技工程大学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4A9E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27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0A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皖西学院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6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6687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95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D3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淮南师范学院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1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963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8C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7D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巢湖学院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6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035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96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6D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黄山学院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6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35A1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52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A7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铜陵学院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6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6458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FA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9B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滁州学院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A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168A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0C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D0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宿州学院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248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0D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08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蚌埠学院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3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070E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65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C5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池州学院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5010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D5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54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亳州学院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D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52D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29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CB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安徽职业技术大学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31D0347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725FB2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</w:pPr>
    </w:p>
    <w:p w14:paraId="46A62A9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  <w:t>2026年安徽省科普微视频大赛作品推荐表</w:t>
      </w:r>
    </w:p>
    <w:p w14:paraId="1ACBF74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</w:pPr>
    </w:p>
    <w:p w14:paraId="0E78363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8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推荐单位：                       </w:t>
      </w:r>
      <w:r>
        <w:rPr>
          <w:rFonts w:hint="default" w:ascii="Times New Roman" w:hAnsi="Times New Roman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           序号：</w:t>
      </w:r>
    </w:p>
    <w:tbl>
      <w:tblPr>
        <w:tblStyle w:val="6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 w14:paraId="51BFF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E09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名   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E36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547EE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47D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领   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E7C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C52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1B6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1790E8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C9A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主创人员或单位</w:t>
            </w:r>
          </w:p>
          <w:p w14:paraId="695658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（注明学习、</w:t>
            </w:r>
          </w:p>
          <w:p w14:paraId="5B2C73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0F5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6F328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6B5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C29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49B76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8DE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227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2FF1CF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31A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C97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07D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FFB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7552CC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563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E91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（300字以内）</w:t>
            </w:r>
          </w:p>
        </w:tc>
      </w:tr>
      <w:tr w14:paraId="3EC5B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A2B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主要创新点</w:t>
            </w:r>
          </w:p>
          <w:p w14:paraId="16482C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7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</w:tc>
      </w:tr>
      <w:tr w14:paraId="5B48E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7B3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传播效果</w:t>
            </w:r>
          </w:p>
          <w:p w14:paraId="16256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69B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  <w:p w14:paraId="01538D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0B17F6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FE4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646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，引用位置及时长：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，许可使用授权方式、区域、期限（提供证明材料）：</w:t>
            </w:r>
          </w:p>
        </w:tc>
      </w:tr>
      <w:tr w14:paraId="309D5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DFC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作者承诺及</w:t>
            </w:r>
          </w:p>
          <w:p w14:paraId="001534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E07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“打招呼”等形式干扰评审工作。</w:t>
            </w:r>
          </w:p>
          <w:p w14:paraId="262102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396679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CE620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B64AC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6B6EED6D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姓名（签字）：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 w14:paraId="729B8E53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单位（盖章）：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 w14:paraId="4853723F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  月  日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71BB4E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213138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80" w:firstLineChars="20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注：如该作品为单位组织创作，由所在单位盖章。签字须手写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" w:bidi="ar"/>
              </w:rPr>
              <w:t>。</w:t>
            </w:r>
          </w:p>
        </w:tc>
      </w:tr>
      <w:tr w14:paraId="2F616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53A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B02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经审查，作者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内容无政治性及科学性错误，作者无违背科研诚信及科技伦理的行为。</w:t>
            </w:r>
          </w:p>
          <w:p w14:paraId="0228C1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同意参赛。</w:t>
            </w:r>
          </w:p>
          <w:p w14:paraId="2B528E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1B4376E3">
            <w:pPr>
              <w:rPr>
                <w:rFonts w:hint="default" w:ascii="Times New Roman" w:hAnsi="Times New Roman" w:cs="Times New Roman"/>
              </w:rPr>
            </w:pPr>
          </w:p>
          <w:p w14:paraId="5CFB52E2">
            <w:pPr>
              <w:rPr>
                <w:rFonts w:hint="default" w:ascii="Times New Roman" w:hAnsi="Times New Roman" w:cs="Times New Roman"/>
              </w:rPr>
            </w:pPr>
          </w:p>
          <w:p w14:paraId="6E29F6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F14F087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单位（盖章）：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</w:t>
            </w:r>
          </w:p>
          <w:p w14:paraId="39800AED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  月  日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</w:p>
        </w:tc>
      </w:tr>
      <w:tr w14:paraId="31450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5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B16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推荐单位</w:t>
            </w:r>
          </w:p>
          <w:p w14:paraId="498698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E606D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39C5255D">
      <w:pPr>
        <w:pStyle w:val="3"/>
        <w:rPr>
          <w:rFonts w:hint="default" w:ascii="Times New Roman" w:hAnsi="Times New Roman" w:cs="Times New Roman"/>
          <w:lang w:eastAsia="zh-CN"/>
        </w:rPr>
      </w:pPr>
    </w:p>
    <w:sectPr>
      <w:headerReference r:id="rId4" w:type="default"/>
      <w:footerReference r:id="rId5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altName w:val="方正黑体_GBK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7DE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3C29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83C29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FFAB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FFAB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5608">
    <w:pPr>
      <w:pStyle w:val="3"/>
      <w:wordWrap w:val="0"/>
      <w:ind w:firstLine="180" w:firstLine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CDE5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CCDE5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055B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E8D50"/>
    <w:multiLevelType w:val="singleLevel"/>
    <w:tmpl w:val="5DFE8D5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0AEE"/>
    <w:rsid w:val="02AF69C7"/>
    <w:rsid w:val="15299362"/>
    <w:rsid w:val="1EF90BDE"/>
    <w:rsid w:val="2BFE182F"/>
    <w:rsid w:val="32FD3BBD"/>
    <w:rsid w:val="39BE6D38"/>
    <w:rsid w:val="3BB7D551"/>
    <w:rsid w:val="3BBB9163"/>
    <w:rsid w:val="3DFF6AAF"/>
    <w:rsid w:val="3EDCFEE8"/>
    <w:rsid w:val="47E424E5"/>
    <w:rsid w:val="4AC7CAB2"/>
    <w:rsid w:val="54FC12F9"/>
    <w:rsid w:val="565DD9F4"/>
    <w:rsid w:val="5BDF8B54"/>
    <w:rsid w:val="5DE759F2"/>
    <w:rsid w:val="5FBE5831"/>
    <w:rsid w:val="5FC62376"/>
    <w:rsid w:val="5FCE0111"/>
    <w:rsid w:val="6AB7E095"/>
    <w:rsid w:val="6BFF5569"/>
    <w:rsid w:val="6DD10EA9"/>
    <w:rsid w:val="6DFD332C"/>
    <w:rsid w:val="6EFF2DF8"/>
    <w:rsid w:val="6F7E11EF"/>
    <w:rsid w:val="6FDFC4E2"/>
    <w:rsid w:val="6FFDA3BC"/>
    <w:rsid w:val="71BF83DD"/>
    <w:rsid w:val="72BFBACE"/>
    <w:rsid w:val="73FB1CCA"/>
    <w:rsid w:val="74FFE4ED"/>
    <w:rsid w:val="75780376"/>
    <w:rsid w:val="75BFA903"/>
    <w:rsid w:val="77BFB84E"/>
    <w:rsid w:val="79BD05EE"/>
    <w:rsid w:val="7A7F6A33"/>
    <w:rsid w:val="7BDF8183"/>
    <w:rsid w:val="7BEDEC3C"/>
    <w:rsid w:val="7DB3331D"/>
    <w:rsid w:val="7EBDE41B"/>
    <w:rsid w:val="7EDF2506"/>
    <w:rsid w:val="7EEDB103"/>
    <w:rsid w:val="7F7FE26A"/>
    <w:rsid w:val="7FAF8749"/>
    <w:rsid w:val="7FDE9132"/>
    <w:rsid w:val="7FF8AFAA"/>
    <w:rsid w:val="7FFE865A"/>
    <w:rsid w:val="8AA7D8D7"/>
    <w:rsid w:val="97553006"/>
    <w:rsid w:val="ACE56A4A"/>
    <w:rsid w:val="AD676760"/>
    <w:rsid w:val="AE8D229A"/>
    <w:rsid w:val="AEFF0C0D"/>
    <w:rsid w:val="B95F39F6"/>
    <w:rsid w:val="BDC7F055"/>
    <w:rsid w:val="BEB7A387"/>
    <w:rsid w:val="BEFEBCB6"/>
    <w:rsid w:val="BF5D4E0E"/>
    <w:rsid w:val="BF6BE371"/>
    <w:rsid w:val="BF7FDC55"/>
    <w:rsid w:val="BFFF8B04"/>
    <w:rsid w:val="CBFD86C5"/>
    <w:rsid w:val="CD6EAB1E"/>
    <w:rsid w:val="D75ED279"/>
    <w:rsid w:val="D95BC66C"/>
    <w:rsid w:val="DBDF4D79"/>
    <w:rsid w:val="DBF75CDC"/>
    <w:rsid w:val="DDF5AD33"/>
    <w:rsid w:val="DE892282"/>
    <w:rsid w:val="DFBFB1D4"/>
    <w:rsid w:val="DFEFDA96"/>
    <w:rsid w:val="E579C131"/>
    <w:rsid w:val="E5BA27FF"/>
    <w:rsid w:val="E5E3328D"/>
    <w:rsid w:val="E6FE22D4"/>
    <w:rsid w:val="E7B75082"/>
    <w:rsid w:val="E7BF62FC"/>
    <w:rsid w:val="E7DB8826"/>
    <w:rsid w:val="EBF507E4"/>
    <w:rsid w:val="EBFFC27F"/>
    <w:rsid w:val="EF7F0AEE"/>
    <w:rsid w:val="EFFF13B5"/>
    <w:rsid w:val="EFFF4500"/>
    <w:rsid w:val="F3FE02E2"/>
    <w:rsid w:val="F5DFAFA7"/>
    <w:rsid w:val="F67BF5E2"/>
    <w:rsid w:val="F73AD04E"/>
    <w:rsid w:val="F7ED3075"/>
    <w:rsid w:val="F9C72B05"/>
    <w:rsid w:val="F9DF987C"/>
    <w:rsid w:val="FBBB29EC"/>
    <w:rsid w:val="FBD9B6FA"/>
    <w:rsid w:val="FBEF5A7A"/>
    <w:rsid w:val="FBF73972"/>
    <w:rsid w:val="FC85FE2A"/>
    <w:rsid w:val="FD5B520F"/>
    <w:rsid w:val="FDBB51D0"/>
    <w:rsid w:val="FF55D162"/>
    <w:rsid w:val="FF73DCE5"/>
    <w:rsid w:val="FF7FFCDF"/>
    <w:rsid w:val="FFB96180"/>
    <w:rsid w:val="FFCF1E2E"/>
    <w:rsid w:val="FFDABDA1"/>
    <w:rsid w:val="FFDFCD23"/>
    <w:rsid w:val="FFE1E5CE"/>
    <w:rsid w:val="FFEE0A10"/>
    <w:rsid w:val="FFEF9FCF"/>
    <w:rsid w:val="FFF76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2422</Words>
  <Characters>2587</Characters>
  <Lines>0</Lines>
  <Paragraphs>0</Paragraphs>
  <TotalTime>10.3333333333333</TotalTime>
  <ScaleCrop>false</ScaleCrop>
  <LinksUpToDate>false</LinksUpToDate>
  <CharactersWithSpaces>2692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2025-04-20T07:03:00Z</dcterms:created>
  <dc:creator>guest</dc:creator>
  <cp:lastModifiedBy>UOS</cp:lastModifiedBy>
  <cp:lastPrinted>2026-05-09T00:51:04Z</cp:lastPrinted>
  <dcterms:modified xsi:type="dcterms:W3CDTF">2026-05-12T11:24:38Z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0590AFD96883B4C7769D026A4B8DBFBE_43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